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charts/style1.xml" ContentType="application/vnd.ms-office.chartstyle+xml"/>
  <Override PartName="/word/charts/chart1.xml" ContentType="application/vnd.openxmlformats-officedocument.drawingml.chart+xml"/>
  <Override PartName="/word/charts/colors1.xml" ContentType="application/vnd.ms-office.chartcolorstyle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666750"/>
                <wp:effectExtent l="0" t="0" r="0" b="0"/>
                <wp:docPr id="1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0960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pt;height:52.5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АДМИНИСТРАЦИЯ ПРИМОРСКОГО РАЙОНА САНКТ-ПЕТЕРБУРГА</w:t>
      </w:r>
      <w:r/>
    </w:p>
    <w:p>
      <w:pPr>
        <w:jc w:val="center"/>
        <w:spacing w:after="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Государственное бюджетное общеобразовательное учреждение</w:t>
      </w:r>
      <w:r/>
    </w:p>
    <w:p>
      <w:pPr>
        <w:jc w:val="center"/>
        <w:spacing w:after="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средняя общеобразовательная школа № 601</w:t>
      </w:r>
      <w:r/>
    </w:p>
    <w:p>
      <w:pPr>
        <w:jc w:val="center"/>
        <w:spacing w:after="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Приморского района Санкт-Петербурга</w:t>
      </w:r>
      <w:r/>
    </w:p>
    <w:p>
      <w:pPr>
        <w:jc w:val="center"/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(ГБОУ школа № 601 Приморского района Санкт-Петербурга)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правка о результатах повышения квалификации педагогов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</w:t>
      </w:r>
      <w:r>
        <w:rPr>
          <w:rFonts w:ascii="Times New Roman" w:hAnsi="Times New Roman" w:cs="Times New Roman"/>
          <w:b/>
          <w:sz w:val="24"/>
          <w:szCs w:val="24"/>
        </w:rPr>
        <w:t xml:space="preserve">22</w:t>
      </w:r>
      <w:r>
        <w:rPr>
          <w:rFonts w:ascii="Times New Roman" w:hAnsi="Times New Roman" w:cs="Times New Roman"/>
          <w:b/>
          <w:sz w:val="24"/>
          <w:szCs w:val="24"/>
        </w:rPr>
        <w:t xml:space="preserve">/</w:t>
      </w:r>
      <w:r>
        <w:rPr>
          <w:rFonts w:ascii="Times New Roman" w:hAnsi="Times New Roman" w:cs="Times New Roman"/>
          <w:b/>
          <w:sz w:val="24"/>
          <w:szCs w:val="24"/>
        </w:rPr>
        <w:t xml:space="preserve">202</w:t>
      </w: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</w:t>
      </w:r>
      <w:r/>
    </w:p>
    <w:p>
      <w:pPr>
        <w:ind w:left="-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совершенствования имеющихся профессиональных знаний, повышения качества профессиональной деятельности. Повышение квалификации должно обеспечивать профессионально-личностное развитие педагога, непрерывно улучшать его профессиональные качества и способности.</w:t>
      </w:r>
      <w:r/>
    </w:p>
    <w:p>
      <w:pPr>
        <w:ind w:left="-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Важным показателем результативности деятельности образовательного учреждения является обеспечение качества образовательных услуг. В этом большое значение имеет повышение квалификации педагогов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/>
    </w:p>
    <w:p>
      <w:pPr>
        <w:ind w:left="-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ГБОУ школе №601 Приморского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азовательную деятельность в 2022/2023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осуществляет педагогический коллектив из</w:t>
      </w:r>
      <w:r>
        <w:rPr>
          <w:rFonts w:ascii="Times New Roman" w:hAnsi="Times New Roman" w:cs="Times New Roman"/>
          <w:sz w:val="24"/>
          <w:szCs w:val="24"/>
        </w:rPr>
        <w:t xml:space="preserve"> 66</w:t>
      </w:r>
      <w:r>
        <w:rPr>
          <w:rFonts w:ascii="Times New Roman" w:hAnsi="Times New Roman" w:cs="Times New Roman"/>
          <w:sz w:val="24"/>
          <w:szCs w:val="24"/>
        </w:rPr>
        <w:t xml:space="preserve"> учителей (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 xml:space="preserve">1 – совместитель</w:t>
      </w:r>
      <w:r>
        <w:rPr>
          <w:rFonts w:ascii="Times New Roman" w:hAnsi="Times New Roman" w:cs="Times New Roman"/>
          <w:sz w:val="24"/>
          <w:szCs w:val="24"/>
        </w:rPr>
        <w:t xml:space="preserve">).   </w:t>
      </w: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педагогов </w:t>
      </w:r>
      <w:r>
        <w:rPr>
          <w:rFonts w:ascii="Times New Roman" w:hAnsi="Times New Roman" w:cs="Times New Roman"/>
          <w:sz w:val="24"/>
          <w:szCs w:val="24"/>
        </w:rPr>
        <w:t xml:space="preserve">ГБОУ школы</w:t>
      </w:r>
      <w:r>
        <w:rPr>
          <w:rFonts w:ascii="Times New Roman" w:hAnsi="Times New Roman" w:cs="Times New Roman"/>
          <w:sz w:val="24"/>
          <w:szCs w:val="24"/>
        </w:rPr>
        <w:t xml:space="preserve"> №601 Приморского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проходит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перспективн</w:t>
      </w:r>
      <w:r>
        <w:rPr>
          <w:rFonts w:ascii="Times New Roman" w:hAnsi="Times New Roman" w:cs="Times New Roman"/>
          <w:sz w:val="24"/>
          <w:szCs w:val="24"/>
        </w:rPr>
        <w:t xml:space="preserve">ым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-графиком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кадров</w:t>
      </w:r>
      <w:r>
        <w:rPr>
          <w:rFonts w:ascii="Times New Roman" w:hAnsi="Times New Roman" w:cs="Times New Roman"/>
          <w:sz w:val="24"/>
          <w:szCs w:val="24"/>
        </w:rPr>
        <w:t xml:space="preserve"> и составленными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заявками </w:t>
      </w:r>
      <w:r>
        <w:rPr>
          <w:rFonts w:ascii="Times New Roman" w:hAnsi="Times New Roman" w:cs="Times New Roman"/>
          <w:sz w:val="24"/>
          <w:szCs w:val="24"/>
        </w:rPr>
        <w:t xml:space="preserve">на обучение. </w:t>
      </w:r>
      <w:r/>
    </w:p>
    <w:p>
      <w:pPr>
        <w:ind w:left="-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Курсы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повышения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прошли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чителя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от общего числа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работников, </w:t>
      </w:r>
      <w:r>
        <w:rPr>
          <w:rFonts w:ascii="Times New Roman" w:hAnsi="Times New Roman" w:cs="Times New Roman"/>
          <w:sz w:val="24"/>
          <w:szCs w:val="24"/>
        </w:rPr>
        <w:t xml:space="preserve">заявленных на обучение.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овышение квалификации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проходило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как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очной форме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так 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 применением дистанционных образовательных технологий.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Почти больше половины педагогических работников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успешно освоили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курсы по обновленным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ФГОС НОО 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СОО, а также курсы, связанные с применением цифровых технологий в образовании.</w:t>
      </w:r>
      <w:r/>
    </w:p>
    <w:p>
      <w:pPr>
        <w:ind w:left="-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Проанализировав результаты анке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тирования учителей о дефиците курсов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повышения квалификации были выявлены следующие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процентные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показатели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 общей численности опрошенных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</w:t>
      </w:r>
      <w:r/>
    </w:p>
    <w:p>
      <w:pPr>
        <w:ind w:left="-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ind w:left="-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5486399" cy="3200399"/>
            <wp:effectExtent l="4762" t="4762" r="4762" b="476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/>
    </w:p>
    <w:p>
      <w:pPr>
        <w:ind w:left="-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ind w:left="-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Курсы по функциональной грамотности: 11 чел.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/17%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/>
    </w:p>
    <w:p>
      <w:pPr>
        <w:ind w:left="-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Курсы по читательской грамотности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:12 чел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/19 %</w:t>
      </w:r>
      <w:r/>
    </w:p>
    <w:p>
      <w:pPr>
        <w:ind w:left="-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Курсы по цифровой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грамотности: 11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чел.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/17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%</w:t>
      </w:r>
      <w:r/>
    </w:p>
    <w:p>
      <w:pPr>
        <w:ind w:left="-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Курсы по финансовой грамотности: 5 чел.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/8%</w:t>
      </w:r>
      <w:r/>
    </w:p>
    <w:p>
      <w:pPr>
        <w:ind w:left="-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Курсы по проектной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деятельности: 8 чел.</w:t>
      </w:r>
      <w:r>
        <w:rPr>
          <w:rFonts w:ascii="Times New Roman" w:hAnsi="Times New Roman" w:cs="Times New Roman"/>
          <w:sz w:val="24"/>
          <w:szCs w:val="24"/>
        </w:rPr>
        <w:t xml:space="preserve">/12%</w:t>
      </w:r>
      <w:r/>
    </w:p>
    <w:p>
      <w:pPr>
        <w:ind w:left="-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п</w:t>
      </w:r>
      <w:r>
        <w:rPr>
          <w:rFonts w:ascii="Times New Roman" w:hAnsi="Times New Roman" w:cs="Times New Roman"/>
          <w:sz w:val="24"/>
          <w:szCs w:val="24"/>
        </w:rPr>
        <w:t xml:space="preserve">о внеурочной деятельности: 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/9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%</w:t>
      </w:r>
      <w:r/>
    </w:p>
    <w:p>
      <w:pPr>
        <w:ind w:left="-56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по остальным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10 чел</w:t>
      </w:r>
      <w:r>
        <w:rPr>
          <w:rFonts w:ascii="Times New Roman" w:hAnsi="Times New Roman" w:cs="Times New Roman"/>
          <w:sz w:val="24"/>
          <w:szCs w:val="24"/>
        </w:rPr>
        <w:t xml:space="preserve">./16%</w:t>
      </w:r>
      <w:r/>
    </w:p>
    <w:p>
      <w:r/>
      <w:r/>
    </w:p>
    <w:p>
      <w:r/>
      <w:r/>
    </w:p>
    <w:p>
      <w:r/>
      <w:r/>
    </w:p>
    <w:tbl>
      <w:tblPr>
        <w:tblStyle w:val="602"/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710"/>
        <w:gridCol w:w="567"/>
        <w:gridCol w:w="713"/>
        <w:gridCol w:w="709"/>
        <w:gridCol w:w="721"/>
        <w:gridCol w:w="701"/>
        <w:gridCol w:w="709"/>
        <w:gridCol w:w="645"/>
        <w:gridCol w:w="694"/>
        <w:gridCol w:w="504"/>
        <w:gridCol w:w="557"/>
        <w:gridCol w:w="577"/>
        <w:gridCol w:w="426"/>
        <w:gridCol w:w="557"/>
        <w:gridCol w:w="567"/>
        <w:gridCol w:w="567"/>
        <w:gridCol w:w="425"/>
      </w:tblGrid>
      <w:tr>
        <w:trPr/>
        <w:tc>
          <w:tcPr>
            <w:gridSpan w:val="19"/>
            <w:tcW w:w="114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Общее количество учителей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чел. (53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/ % </w:t>
            </w:r>
            <w:r/>
          </w:p>
        </w:tc>
      </w:tr>
      <w:tr>
        <w:trPr/>
        <w:tc>
          <w:tcPr>
            <w:gridSpan w:val="19"/>
            <w:tcW w:w="114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курсов повышения квалификации</w:t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ВСОКО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Реализация требований обновленных ФГОС НОО, ФГОС ООО в работе учителя</w:t>
            </w:r>
            <w:r/>
          </w:p>
        </w:tc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Реализация требований обновленных ФГОС СОО, ФГОС ООО в работе учителя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Цифровые технологии в образовании</w:t>
            </w:r>
            <w:r/>
          </w:p>
        </w:tc>
        <w:tc>
          <w:tcPr>
            <w:tcW w:w="7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Информационно-коммуникационные технологии в деятельности современного педагога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Коммуникации в образовании: профиль современного учителя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Работа с программным обеспечением ГИА 9-11 в период подготовки и проведения государственной итоговой аттестации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W w:w="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Организация и проведение мероприятий по гражданской обороне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 защите от чрезвычайных ситуаций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Организация работы с обучающимися с ограниченными возможностями здоровья (ОВЗ) в контексте реализации обновленных ФГОС НОО и ФГОС ООО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tcW w:w="6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Механизмы формирования и оценивания функциональной грамотности обучающихся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tcW w:w="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Школа современного учителя. Развитие читательской грамотности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Школа современного учителя. Развитие математической грамотности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tcW w:w="5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Школа современного учителя. Достижение российской науки</w:t>
            </w:r>
            <w:r/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"Профессионально-педагогическая компетентность эксперта ГИА 9 классов (по обществознанию)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Профессионально-педагогическая компетентность эксперта ГИА выпускников 11 классов (по обществознанию)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tcW w:w="5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Деятельность классного руководителя по реализации программ воспитания в образовательной организации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Содержание и методика преподавания курса "Основы религиозных культур и светской этики"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Совершенствование методической работы в школе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Методика работы учителя в школах с низкими образовательными результатами</w:t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1/2%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/39 %</w:t>
            </w:r>
            <w:r/>
          </w:p>
        </w:tc>
        <w:tc>
          <w:tcPr>
            <w:tcW w:w="7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/51%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27/53%</w:t>
            </w:r>
            <w:r/>
          </w:p>
        </w:tc>
        <w:tc>
          <w:tcPr>
            <w:tcW w:w="7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1/2%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2/4%</w:t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2/4%</w:t>
            </w:r>
            <w:r/>
          </w:p>
        </w:tc>
        <w:tc>
          <w:tcPr>
            <w:tcW w:w="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4/8%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6/12%</w:t>
            </w:r>
            <w:r/>
          </w:p>
        </w:tc>
        <w:tc>
          <w:tcPr>
            <w:tcW w:w="6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2/4%</w:t>
            </w:r>
            <w:r/>
          </w:p>
        </w:tc>
        <w:tc>
          <w:tcPr>
            <w:tcW w:w="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2/4%</w:t>
            </w:r>
            <w:r/>
          </w:p>
        </w:tc>
        <w:tc>
          <w:tcP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1/2%</w:t>
            </w:r>
            <w:r/>
          </w:p>
        </w:tc>
        <w:tc>
          <w:tcPr>
            <w:tcW w:w="5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4/8%</w:t>
            </w:r>
            <w:r/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1/2%</w:t>
            </w:r>
            <w:r/>
          </w:p>
        </w:tc>
        <w:tc>
          <w:tcPr>
            <w:tcW w:w="4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1/2%</w:t>
            </w:r>
            <w:r/>
          </w:p>
        </w:tc>
        <w:tc>
          <w:tcPr>
            <w:tcW w:w="55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2/4%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4/8%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4/8%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1/2%</w:t>
            </w:r>
            <w:r/>
          </w:p>
        </w:tc>
      </w:tr>
    </w:tbl>
    <w:p>
      <w:r/>
      <w:r/>
    </w:p>
    <w:p>
      <w:pPr>
        <w:ind w:left="-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Выводы: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2022/2023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учебном году 83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% учителей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прошли курсовую подготовку в объеме не менее 18 часов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по различным направлениям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педагогической деятельности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По срав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нению с 2021/2022 учебным годом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где около 70% педагогов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прошли обучение по программа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повышения квалификации показатели в процентном соотношении заметно возросли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На сегодняшний момент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количество педагогов, прошедших курсы повышения квалификации не реже, чем один раз в три года, составляет 100%.</w:t>
      </w:r>
      <w:r/>
    </w:p>
    <w:p>
      <w:pPr>
        <w:ind w:left="-56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Задачи на следующий год: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продолжить работу по организации повышения квалификации педагогов по приоритетным направлениям образовательной деятельности.</w:t>
      </w:r>
      <w:r/>
    </w:p>
    <w:p>
      <w:r/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Специалист по кадрам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Филимонова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chart" Target="charts/chart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microsoft.com/office/2011/relationships/chartStyle" Target="style1.xml" /><Relationship Id="rId2" Type="http://schemas.microsoft.com/office/2011/relationships/chartColorStyle" Target="colors1.xml" /><Relationship Id="rId3" Type="http://schemas.openxmlformats.org/officeDocument/2006/relationships/package" Target="../embeddings/Microsoft_Excel_Worksheet1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/>
            </a:pPr>
            <a:r>
              <a:rPr lang="ru-RU"/>
              <a:t>Динамика роста потребностей</a:t>
            </a:r>
            <a:r>
              <a:rPr lang="ru-RU"/>
              <a:t> в КПК педагогов ОУ</a:t>
            </a:r>
            <a:endParaRPr lang="ru-RU"/>
          </a:p>
        </c:rich>
      </c:tx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spc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 bwMode="auto">
            <a:prstGeom prst="rect">
              <a:avLst/>
            </a:prstGeom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Pos val="outEnd"/>
            <c:separator xml:space="preserve"> </c:separator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</c:spPr>
            <c:txPr>
              <a:bodyPr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/>
              </a:p>
            </c:txPr>
          </c:dLbls>
          <c:cat>
            <c:strRef>
              <c:f>Лист1!$A$2:$A$8</c:f>
              <c:strCache>
                <c:ptCount val="7"/>
                <c:pt idx="0">
                  <c:v>%</c:v>
                </c:pt>
                <c:pt idx="1">
                  <c:v>%</c:v>
                </c:pt>
                <c:pt idx="2">
                  <c:v>%</c:v>
                </c:pt>
                <c:pt idx="3">
                  <c:v>%</c:v>
                </c:pt>
                <c:pt idx="4">
                  <c:v>%</c:v>
                </c:pt>
                <c:pt idx="5">
                  <c:v>%</c:v>
                </c:pt>
                <c:pt idx="6">
                  <c:v>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19</c:v>
                </c:pt>
                <c:pt idx="2">
                  <c:v>16</c:v>
                </c:pt>
                <c:pt idx="3">
                  <c:v>8</c:v>
                </c:pt>
                <c:pt idx="4">
                  <c:v>12</c:v>
                </c:pt>
                <c:pt idx="5">
                  <c:v>8</c:v>
                </c:pt>
                <c:pt idx="6">
                  <c:v>16</c:v>
                </c:pt>
              </c:numCache>
            </c:numRef>
          </c:val>
        </c:ser>
        <c:dLbls>
          <c:dLblPos val="outEnd"/>
          <c:separator xml:space="preserve"> </c:separator>
          <c:showBubbleSize val="0"/>
          <c:showCatName val="0"/>
          <c:showLeaderLines val="0"/>
          <c:showLegendKey val="0"/>
          <c:showPercent val="0"/>
          <c:showSerName val="0"/>
          <c:showVal val="1"/>
          <c:spPr bwMode="auto">
            <a:prstGeom prst="rect">
              <a:avLst/>
            </a:prstGeom>
            <a:noFill/>
            <a:ln>
              <a:noFill/>
            </a:ln>
          </c:spPr>
          <c:txPr>
            <a:bodyPr/>
            <a:p>
              <a:pPr>
                <a:defRPr sz="90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/>
            </a:p>
          </c:txPr>
        </c:dLbls>
        <c:gapWidth val="219"/>
        <c:overlap val="-26"/>
        <c:axId val="507777401"/>
        <c:axId val="507777402"/>
      </c:barChart>
      <c:catAx>
        <c:axId val="50777740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777402"/>
        <c:crosses val="autoZero"/>
        <c:auto val="1"/>
        <c:lblAlgn val="ctr"/>
        <c:lblOffset val="100"/>
        <c:tickMarkSkip val="1"/>
        <c:noMultiLvlLbl val="0"/>
      </c:catAx>
      <c:valAx>
        <c:axId val="507777402"/>
        <c:scaling>
          <c:orientation val="minMax"/>
        </c:scaling>
        <c:delete val="0"/>
        <c:axPos val="l"/>
        <c:majorGridlines>
          <c:spPr bwMode="auto">
            <a:prstGeom prst="rect">
              <a:avLst/>
            </a:prstGeom>
            <a:noFill/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7777401"/>
        <c:crosses val="autoZero"/>
        <c:crossBetween val="between"/>
      </c:valAx>
      <c:spPr bwMode="auto">
        <a:prstGeom prst="rect">
          <a:avLst/>
        </a:prstGeom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 bwMode="auto">
    <a:xfrm>
      <a:off x="0" y="0"/>
      <a:ext cx="5486398" cy="3200398"/>
    </a:xfrm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tx1"/>
    </cs:fontRef>
    <cs:spPr bwMode="auto">
      <a:prstGeom prst="rect">
        <a:avLst/>
      </a:prstGeom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 bwMode="auto">
      <a:prstGeom prst="rect">
        <a:avLst/>
      </a:prstGeom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 bwMode="auto">
      <a:prstGeom prst="rect">
        <a:avLst/>
      </a:prstGeom>
      <a:ln w="9525">
        <a:solidFill>
          <a:schemeClr val="phClr"/>
        </a:solidFill>
      </a:ln>
    </cs:spPr>
  </cs:dataPointMarker>
  <cs:dataPointWireframe>
    <cs:lnRef idx="0">
      <cs:styleClr val="auto"/>
    </cs:lnRef>
    <cs:fillRef idx="1"/>
    <cs:effectRef idx="0"/>
    <cs:fontRef idx="minor">
      <a:schemeClr val="tx1"/>
    </cs:fontRef>
    <cs:spPr bwMode="auto">
      <a:prstGeom prst="rect">
        <a:avLst/>
      </a:prstGeom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 bwMode="auto">
      <a:prstGeom prst="rect">
        <a:avLst/>
      </a:prstGeom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dataTable>
  <cs:downBar>
    <cs:lnRef idx="0"/>
    <cs:fillRef idx="0"/>
    <cs:effectRef idx="0"/>
    <cs:fontRef idx="minor">
      <a:schemeClr val="dk1"/>
    </cs:fontRef>
    <cs:spPr bwMode="auto">
      <a:prstGeom prst="rect">
        <a:avLst/>
      </a:prstGeom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 bwMode="auto">
      <a:prstGeom prst="rect">
        <a:avLst/>
      </a:prstGeom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spc="0"/>
  </cs:title>
  <cs:trendline>
    <cs:lnRef idx="0">
      <cs:styleClr val="auto"/>
    </cs:lnRef>
    <cs:fillRef idx="0"/>
    <cs:effectRef idx="0"/>
    <cs:fontRef idx="minor">
      <a:schemeClr val="tx1"/>
    </cs:fontRef>
    <cs:spPr bwMode="auto">
      <a:prstGeom prst="rect">
        <a:avLst/>
      </a:prstGeom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 bwMode="auto">
      <a:prstGeom prst="rect">
        <a:avLst/>
      </a:prstGeom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  <cs:spPr bwMode="auto">
      <a:prstGeom prst="rect">
        <a:avLst/>
      </a:prstGeom>
      <a:noFill/>
      <a:ln>
        <a:noFill/>
      </a:ln>
    </cs:spPr>
  </cs:wall>
  <cs:dataPointMarkerLayout symbol="circle" size="5"/>
</cs:chartStyl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revision>131</cp:revision>
  <dcterms:created xsi:type="dcterms:W3CDTF">2023-06-19T21:53:00Z</dcterms:created>
  <dcterms:modified xsi:type="dcterms:W3CDTF">2023-06-20T11:29:09Z</dcterms:modified>
</cp:coreProperties>
</file>